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3D3C7" w14:textId="71E37750" w:rsidR="00E63DC8" w:rsidRPr="00F65C78" w:rsidRDefault="00E63DC8" w:rsidP="00F77520">
      <w:pPr>
        <w:pStyle w:val="NormalWeb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9C0565C" wp14:editId="2AA82D0E">
            <wp:extent cx="3476625" cy="1000396"/>
            <wp:effectExtent l="0" t="0" r="0" b="9525"/>
            <wp:docPr id="2" name="Picture 1" descr="A close-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6952519-2AAD-495D-AA25-48ADF999B5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358" cy="101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D7E11" w14:textId="1046E483" w:rsidR="005B2659" w:rsidRDefault="00E63DC8" w:rsidP="00DC69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Executive </w:t>
      </w:r>
      <w:r w:rsidRPr="00E63DC8">
        <w:rPr>
          <w:sz w:val="28"/>
          <w:szCs w:val="28"/>
        </w:rPr>
        <w:t>Directors Report –</w:t>
      </w:r>
      <w:r w:rsidR="007E6A5F">
        <w:rPr>
          <w:sz w:val="28"/>
          <w:szCs w:val="28"/>
        </w:rPr>
        <w:t xml:space="preserve"> </w:t>
      </w:r>
      <w:r w:rsidR="00E05AA7">
        <w:rPr>
          <w:sz w:val="28"/>
          <w:szCs w:val="28"/>
        </w:rPr>
        <w:t>May</w:t>
      </w:r>
      <w:r w:rsidR="00C85AF6">
        <w:rPr>
          <w:sz w:val="28"/>
          <w:szCs w:val="28"/>
        </w:rPr>
        <w:t xml:space="preserve"> </w:t>
      </w:r>
      <w:r w:rsidR="004908E9">
        <w:rPr>
          <w:sz w:val="28"/>
          <w:szCs w:val="28"/>
        </w:rPr>
        <w:t>2025</w:t>
      </w:r>
    </w:p>
    <w:p w14:paraId="2939BA88" w14:textId="24BA7DFE" w:rsidR="00E63DC8" w:rsidRPr="004908E9" w:rsidRDefault="00E63DC8" w:rsidP="004908E9">
      <w:pPr>
        <w:pStyle w:val="ListParagraph"/>
        <w:numPr>
          <w:ilvl w:val="0"/>
          <w:numId w:val="1"/>
        </w:numPr>
        <w:spacing w:after="0"/>
        <w:rPr>
          <w:b/>
          <w:bCs/>
          <w:sz w:val="22"/>
          <w:szCs w:val="22"/>
          <w:u w:val="single"/>
        </w:rPr>
      </w:pPr>
      <w:r w:rsidRPr="009761F5">
        <w:rPr>
          <w:b/>
          <w:bCs/>
          <w:sz w:val="22"/>
          <w:szCs w:val="22"/>
          <w:u w:val="single"/>
        </w:rPr>
        <w:t>Animal Contro</w:t>
      </w:r>
      <w:r w:rsidR="004908E9">
        <w:rPr>
          <w:b/>
          <w:bCs/>
          <w:sz w:val="22"/>
          <w:szCs w:val="22"/>
          <w:u w:val="single"/>
        </w:rPr>
        <w:t>l</w:t>
      </w:r>
    </w:p>
    <w:p w14:paraId="2C34E8C9" w14:textId="5D752A06" w:rsidR="00E63DC8" w:rsidRDefault="00DF0E91" w:rsidP="00E63DC8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The second (smaller) case in Woodstock has concluded in our favor.   The animals</w:t>
      </w:r>
      <w:r w:rsidR="00927FBE">
        <w:rPr>
          <w:sz w:val="22"/>
          <w:szCs w:val="22"/>
        </w:rPr>
        <w:t xml:space="preserve"> are in the process of being placed in better homes, there were about 20 animals</w:t>
      </w:r>
      <w:r w:rsidR="00DA5703">
        <w:rPr>
          <w:sz w:val="22"/>
          <w:szCs w:val="22"/>
        </w:rPr>
        <w:t xml:space="preserve"> boarded here and outside.</w:t>
      </w:r>
    </w:p>
    <w:p w14:paraId="6EF625EB" w14:textId="22185659" w:rsidR="00931430" w:rsidRPr="00CC04A9" w:rsidRDefault="00D73517" w:rsidP="00CC04A9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I have notified Norwich that we are increasing their fees for next year due to the costs to cover their Town and to run the facility.   </w:t>
      </w:r>
      <w:r w:rsidR="00DA5703">
        <w:rPr>
          <w:sz w:val="22"/>
          <w:szCs w:val="22"/>
        </w:rPr>
        <w:t xml:space="preserve">They have indicated that they would like to continue with us for another year, after offering them </w:t>
      </w:r>
      <w:r w:rsidR="003F4ECA">
        <w:rPr>
          <w:sz w:val="22"/>
          <w:szCs w:val="22"/>
        </w:rPr>
        <w:t>early</w:t>
      </w:r>
      <w:r w:rsidR="006C26D9">
        <w:rPr>
          <w:sz w:val="22"/>
          <w:szCs w:val="22"/>
        </w:rPr>
        <w:t xml:space="preserve"> </w:t>
      </w:r>
      <w:r w:rsidR="00DA5703">
        <w:rPr>
          <w:sz w:val="22"/>
          <w:szCs w:val="22"/>
        </w:rPr>
        <w:t xml:space="preserve">exit </w:t>
      </w:r>
      <w:r w:rsidR="006C26D9">
        <w:rPr>
          <w:sz w:val="22"/>
          <w:szCs w:val="22"/>
        </w:rPr>
        <w:t>from their</w:t>
      </w:r>
      <w:r w:rsidR="00E575C8">
        <w:rPr>
          <w:sz w:val="22"/>
          <w:szCs w:val="22"/>
        </w:rPr>
        <w:t xml:space="preserve"> </w:t>
      </w:r>
      <w:r w:rsidR="001E3771">
        <w:rPr>
          <w:sz w:val="22"/>
          <w:szCs w:val="22"/>
        </w:rPr>
        <w:t>five-year</w:t>
      </w:r>
      <w:r w:rsidR="006C26D9">
        <w:rPr>
          <w:sz w:val="22"/>
          <w:szCs w:val="22"/>
        </w:rPr>
        <w:t xml:space="preserve"> contract </w:t>
      </w:r>
      <w:r w:rsidR="00E575C8">
        <w:rPr>
          <w:sz w:val="22"/>
          <w:szCs w:val="22"/>
        </w:rPr>
        <w:t xml:space="preserve">ending </w:t>
      </w:r>
      <w:r w:rsidR="00DA5703">
        <w:rPr>
          <w:sz w:val="22"/>
          <w:szCs w:val="22"/>
        </w:rPr>
        <w:t>FY 26</w:t>
      </w:r>
      <w:r w:rsidR="00E575C8">
        <w:rPr>
          <w:sz w:val="22"/>
          <w:szCs w:val="22"/>
        </w:rPr>
        <w:t>,</w:t>
      </w:r>
      <w:r w:rsidR="00DA5703">
        <w:rPr>
          <w:sz w:val="22"/>
          <w:szCs w:val="22"/>
        </w:rPr>
        <w:t xml:space="preserve"> due to the </w:t>
      </w:r>
      <w:r w:rsidR="006C26D9">
        <w:rPr>
          <w:sz w:val="22"/>
          <w:szCs w:val="22"/>
        </w:rPr>
        <w:t xml:space="preserve">increase in fees.   </w:t>
      </w:r>
    </w:p>
    <w:p w14:paraId="45EC249D" w14:textId="2857C181" w:rsidR="008B5A8E" w:rsidRPr="009761F5" w:rsidRDefault="008B5A8E" w:rsidP="008B5A8E">
      <w:pPr>
        <w:pStyle w:val="ListParagraph"/>
        <w:numPr>
          <w:ilvl w:val="0"/>
          <w:numId w:val="1"/>
        </w:numPr>
        <w:spacing w:after="0"/>
        <w:rPr>
          <w:b/>
          <w:bCs/>
          <w:sz w:val="22"/>
          <w:szCs w:val="22"/>
          <w:u w:val="single"/>
        </w:rPr>
      </w:pPr>
      <w:r w:rsidRPr="009761F5">
        <w:rPr>
          <w:b/>
          <w:bCs/>
          <w:sz w:val="22"/>
          <w:szCs w:val="22"/>
          <w:u w:val="single"/>
        </w:rPr>
        <w:t>Transit District</w:t>
      </w:r>
    </w:p>
    <w:p w14:paraId="46C003BE" w14:textId="15A5C8C4" w:rsidR="00B2623C" w:rsidRPr="00366D84" w:rsidRDefault="002774B6" w:rsidP="00DA6B27">
      <w:pPr>
        <w:pStyle w:val="ListParagraph"/>
        <w:numPr>
          <w:ilvl w:val="0"/>
          <w:numId w:val="2"/>
        </w:numPr>
        <w:spacing w:after="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We have requested capit</w:t>
      </w:r>
      <w:r w:rsidR="00E242A8">
        <w:rPr>
          <w:sz w:val="22"/>
          <w:szCs w:val="22"/>
        </w:rPr>
        <w:t xml:space="preserve">al for the purchase and installation of </w:t>
      </w:r>
      <w:r w:rsidR="005C2D77">
        <w:rPr>
          <w:sz w:val="22"/>
          <w:szCs w:val="22"/>
        </w:rPr>
        <w:t>a scheduling and route management platform.  Most of the other transit districts have this to aid in effici</w:t>
      </w:r>
      <w:r w:rsidR="00E46E58">
        <w:rPr>
          <w:sz w:val="22"/>
          <w:szCs w:val="22"/>
        </w:rPr>
        <w:t xml:space="preserve">ently running their units.  </w:t>
      </w:r>
      <w:r w:rsidR="00E575C8">
        <w:rPr>
          <w:sz w:val="22"/>
          <w:szCs w:val="22"/>
        </w:rPr>
        <w:t>No word on approval yet.</w:t>
      </w:r>
    </w:p>
    <w:p w14:paraId="4381F148" w14:textId="170AAEFD" w:rsidR="00366D84" w:rsidRPr="00D5487B" w:rsidRDefault="00366D84" w:rsidP="00DA6B27">
      <w:pPr>
        <w:pStyle w:val="ListParagraph"/>
        <w:numPr>
          <w:ilvl w:val="0"/>
          <w:numId w:val="2"/>
        </w:numPr>
        <w:spacing w:after="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As reported last month, Jacobs (State Contractor</w:t>
      </w:r>
      <w:r w:rsidR="00BC742F">
        <w:rPr>
          <w:sz w:val="22"/>
          <w:szCs w:val="22"/>
        </w:rPr>
        <w:t xml:space="preserve">) </w:t>
      </w:r>
      <w:r w:rsidR="006E4249">
        <w:rPr>
          <w:sz w:val="22"/>
          <w:szCs w:val="22"/>
        </w:rPr>
        <w:t>toured</w:t>
      </w:r>
      <w:r w:rsidR="00BC742F">
        <w:rPr>
          <w:sz w:val="22"/>
          <w:szCs w:val="22"/>
        </w:rPr>
        <w:t xml:space="preserve"> our facility </w:t>
      </w:r>
      <w:r w:rsidR="006E4249">
        <w:rPr>
          <w:sz w:val="22"/>
          <w:szCs w:val="22"/>
        </w:rPr>
        <w:t xml:space="preserve">in late April </w:t>
      </w:r>
      <w:r w:rsidR="00BC742F">
        <w:rPr>
          <w:sz w:val="22"/>
          <w:szCs w:val="22"/>
        </w:rPr>
        <w:t xml:space="preserve">to determine </w:t>
      </w:r>
      <w:r w:rsidR="00E2670B">
        <w:rPr>
          <w:sz w:val="22"/>
          <w:szCs w:val="22"/>
        </w:rPr>
        <w:t>the work</w:t>
      </w:r>
      <w:r w:rsidR="00BC742F">
        <w:rPr>
          <w:sz w:val="22"/>
          <w:szCs w:val="22"/>
        </w:rPr>
        <w:t xml:space="preserve"> needed for the renovation project.</w:t>
      </w:r>
      <w:r w:rsidR="006E4249">
        <w:rPr>
          <w:sz w:val="22"/>
          <w:szCs w:val="22"/>
        </w:rPr>
        <w:t xml:space="preserve">  No updates since.</w:t>
      </w:r>
      <w:r w:rsidR="00D5487B">
        <w:rPr>
          <w:sz w:val="22"/>
          <w:szCs w:val="22"/>
        </w:rPr>
        <w:t xml:space="preserve">  </w:t>
      </w:r>
    </w:p>
    <w:p w14:paraId="0F7D7103" w14:textId="4D9F37E0" w:rsidR="00D5487B" w:rsidRPr="00B2623C" w:rsidRDefault="00D5487B" w:rsidP="00DA6B27">
      <w:pPr>
        <w:pStyle w:val="ListParagraph"/>
        <w:numPr>
          <w:ilvl w:val="0"/>
          <w:numId w:val="2"/>
        </w:numPr>
        <w:spacing w:after="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One of the buses </w:t>
      </w:r>
      <w:r w:rsidR="00E2670B">
        <w:rPr>
          <w:sz w:val="22"/>
          <w:szCs w:val="22"/>
        </w:rPr>
        <w:t>needs</w:t>
      </w:r>
      <w:r>
        <w:rPr>
          <w:sz w:val="22"/>
          <w:szCs w:val="22"/>
        </w:rPr>
        <w:t xml:space="preserve"> an engine replacement.  We are holding off on that for now, we have spares</w:t>
      </w:r>
      <w:r w:rsidR="00E2670B">
        <w:rPr>
          <w:sz w:val="22"/>
          <w:szCs w:val="22"/>
        </w:rPr>
        <w:t>.</w:t>
      </w:r>
    </w:p>
    <w:p w14:paraId="3A50782D" w14:textId="28790BA2" w:rsidR="008B5A8E" w:rsidRPr="00B2623C" w:rsidRDefault="00690566" w:rsidP="00782933">
      <w:pPr>
        <w:pStyle w:val="ListParagraph"/>
        <w:numPr>
          <w:ilvl w:val="0"/>
          <w:numId w:val="1"/>
        </w:numPr>
        <w:spacing w:after="0"/>
        <w:rPr>
          <w:b/>
          <w:bCs/>
          <w:sz w:val="22"/>
          <w:szCs w:val="22"/>
          <w:u w:val="single"/>
        </w:rPr>
      </w:pPr>
      <w:r w:rsidRPr="00B2623C">
        <w:rPr>
          <w:b/>
          <w:bCs/>
          <w:sz w:val="22"/>
          <w:szCs w:val="22"/>
          <w:u w:val="single"/>
        </w:rPr>
        <w:t xml:space="preserve">Regional Town Administrator </w:t>
      </w:r>
    </w:p>
    <w:p w14:paraId="3273715B" w14:textId="3E0A18E0" w:rsidR="00217701" w:rsidRPr="00DC69C5" w:rsidRDefault="006B3A58" w:rsidP="00DC69C5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Mary </w:t>
      </w:r>
      <w:proofErr w:type="spellStart"/>
      <w:r>
        <w:rPr>
          <w:sz w:val="22"/>
          <w:szCs w:val="22"/>
        </w:rPr>
        <w:t>Calorio</w:t>
      </w:r>
      <w:proofErr w:type="spellEnd"/>
      <w:r w:rsidR="00722ECF">
        <w:rPr>
          <w:sz w:val="22"/>
          <w:szCs w:val="22"/>
        </w:rPr>
        <w:t xml:space="preserve"> started</w:t>
      </w:r>
      <w:r>
        <w:rPr>
          <w:sz w:val="22"/>
          <w:szCs w:val="22"/>
        </w:rPr>
        <w:t xml:space="preserve"> in the middle of </w:t>
      </w:r>
      <w:r w:rsidR="003F4ECA">
        <w:rPr>
          <w:sz w:val="22"/>
          <w:szCs w:val="22"/>
        </w:rPr>
        <w:t>May, and</w:t>
      </w:r>
      <w:r w:rsidR="00722ECF">
        <w:rPr>
          <w:sz w:val="22"/>
          <w:szCs w:val="22"/>
        </w:rPr>
        <w:t xml:space="preserve"> quickly joined Jordan in serving Canterbury, </w:t>
      </w:r>
      <w:r w:rsidR="0080521D">
        <w:rPr>
          <w:sz w:val="22"/>
          <w:szCs w:val="22"/>
        </w:rPr>
        <w:t>Pomfret</w:t>
      </w:r>
      <w:r w:rsidR="00E575C8">
        <w:rPr>
          <w:sz w:val="22"/>
          <w:szCs w:val="22"/>
        </w:rPr>
        <w:t>,</w:t>
      </w:r>
      <w:r w:rsidR="0080521D">
        <w:rPr>
          <w:sz w:val="22"/>
          <w:szCs w:val="22"/>
        </w:rPr>
        <w:t xml:space="preserve"> and Chaplin.   </w:t>
      </w:r>
      <w:r w:rsidR="0094161B">
        <w:rPr>
          <w:sz w:val="22"/>
          <w:szCs w:val="22"/>
        </w:rPr>
        <w:t xml:space="preserve">Several </w:t>
      </w:r>
      <w:r w:rsidR="00C47A1E">
        <w:rPr>
          <w:sz w:val="22"/>
          <w:szCs w:val="22"/>
        </w:rPr>
        <w:t xml:space="preserve">other </w:t>
      </w:r>
      <w:r w:rsidR="0094161B">
        <w:rPr>
          <w:sz w:val="22"/>
          <w:szCs w:val="22"/>
        </w:rPr>
        <w:t xml:space="preserve">Towns are evaluating their needs for shared administration. </w:t>
      </w:r>
      <w:r w:rsidR="00FF29FE">
        <w:rPr>
          <w:sz w:val="22"/>
          <w:szCs w:val="22"/>
        </w:rPr>
        <w:t xml:space="preserve">  </w:t>
      </w:r>
      <w:r w:rsidR="0094161B">
        <w:rPr>
          <w:sz w:val="22"/>
          <w:szCs w:val="22"/>
        </w:rPr>
        <w:t xml:space="preserve">NECCOG has capacity for others to join and will add more capacity if </w:t>
      </w:r>
      <w:proofErr w:type="gramStart"/>
      <w:r w:rsidR="0080521D">
        <w:rPr>
          <w:sz w:val="22"/>
          <w:szCs w:val="22"/>
        </w:rPr>
        <w:t>the</w:t>
      </w:r>
      <w:proofErr w:type="gramEnd"/>
      <w:r w:rsidR="0094161B">
        <w:rPr>
          <w:sz w:val="22"/>
          <w:szCs w:val="22"/>
        </w:rPr>
        <w:t xml:space="preserve"> need presents itself.</w:t>
      </w:r>
      <w:r w:rsidR="001E72D5">
        <w:rPr>
          <w:sz w:val="22"/>
          <w:szCs w:val="22"/>
        </w:rPr>
        <w:t xml:space="preserve"> </w:t>
      </w:r>
      <w:r w:rsidR="00B1544B">
        <w:rPr>
          <w:sz w:val="22"/>
          <w:szCs w:val="22"/>
        </w:rPr>
        <w:t xml:space="preserve"> The next regional resource we will add is Human Resources</w:t>
      </w:r>
      <w:r w:rsidR="009E3067">
        <w:rPr>
          <w:sz w:val="22"/>
          <w:szCs w:val="22"/>
        </w:rPr>
        <w:t>, as at least one Town expects to share with NECCOG for the next fiscal yea</w:t>
      </w:r>
      <w:r w:rsidR="003F4ECA">
        <w:rPr>
          <w:sz w:val="22"/>
          <w:szCs w:val="22"/>
        </w:rPr>
        <w:t>r, awaiting budget passage</w:t>
      </w:r>
      <w:r w:rsidR="00A62BB3">
        <w:rPr>
          <w:sz w:val="22"/>
          <w:szCs w:val="22"/>
        </w:rPr>
        <w:t>.</w:t>
      </w:r>
    </w:p>
    <w:p w14:paraId="4E838509" w14:textId="7B10E8E8" w:rsidR="00690566" w:rsidRPr="009761F5" w:rsidRDefault="00690566" w:rsidP="00690566">
      <w:pPr>
        <w:pStyle w:val="ListParagraph"/>
        <w:numPr>
          <w:ilvl w:val="0"/>
          <w:numId w:val="1"/>
        </w:numPr>
        <w:spacing w:after="0"/>
        <w:rPr>
          <w:b/>
          <w:bCs/>
          <w:sz w:val="22"/>
          <w:szCs w:val="22"/>
          <w:u w:val="single"/>
        </w:rPr>
      </w:pPr>
      <w:r w:rsidRPr="009761F5">
        <w:rPr>
          <w:b/>
          <w:bCs/>
          <w:sz w:val="22"/>
          <w:szCs w:val="22"/>
          <w:u w:val="single"/>
        </w:rPr>
        <w:t>Outreach</w:t>
      </w:r>
    </w:p>
    <w:p w14:paraId="51E49385" w14:textId="08E875E1" w:rsidR="002D4D22" w:rsidRPr="00C2199F" w:rsidRDefault="009B5BA8" w:rsidP="00C2199F">
      <w:pPr>
        <w:pStyle w:val="ListParagraph"/>
        <w:numPr>
          <w:ilvl w:val="0"/>
          <w:numId w:val="2"/>
        </w:numPr>
        <w:spacing w:after="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My m</w:t>
      </w:r>
      <w:r w:rsidR="002D4D22" w:rsidRPr="009761F5">
        <w:rPr>
          <w:sz w:val="22"/>
          <w:szCs w:val="22"/>
        </w:rPr>
        <w:t xml:space="preserve">onthly appearances </w:t>
      </w:r>
      <w:proofErr w:type="gramStart"/>
      <w:r w:rsidR="003A0DB7">
        <w:rPr>
          <w:sz w:val="22"/>
          <w:szCs w:val="22"/>
        </w:rPr>
        <w:t>continue</w:t>
      </w:r>
      <w:r w:rsidR="00610B6C">
        <w:rPr>
          <w:sz w:val="22"/>
          <w:szCs w:val="22"/>
        </w:rPr>
        <w:t xml:space="preserve"> </w:t>
      </w:r>
      <w:r w:rsidR="003A0DB7">
        <w:rPr>
          <w:sz w:val="22"/>
          <w:szCs w:val="22"/>
        </w:rPr>
        <w:t>on</w:t>
      </w:r>
      <w:proofErr w:type="gramEnd"/>
      <w:r w:rsidR="003A0DB7">
        <w:rPr>
          <w:sz w:val="22"/>
          <w:szCs w:val="22"/>
        </w:rPr>
        <w:t xml:space="preserve"> </w:t>
      </w:r>
      <w:proofErr w:type="gramStart"/>
      <w:r w:rsidR="0091199F">
        <w:rPr>
          <w:sz w:val="22"/>
          <w:szCs w:val="22"/>
        </w:rPr>
        <w:t>WINY,</w:t>
      </w:r>
      <w:proofErr w:type="gramEnd"/>
      <w:r w:rsidR="0091199F">
        <w:rPr>
          <w:sz w:val="22"/>
          <w:szCs w:val="22"/>
        </w:rPr>
        <w:t xml:space="preserve"> my regular time is 9am first Fridays of the Month.</w:t>
      </w:r>
      <w:r w:rsidR="00D32C09">
        <w:rPr>
          <w:sz w:val="22"/>
          <w:szCs w:val="22"/>
        </w:rPr>
        <w:t xml:space="preserve">  </w:t>
      </w:r>
      <w:r w:rsidR="0080521D">
        <w:rPr>
          <w:sz w:val="22"/>
          <w:szCs w:val="22"/>
        </w:rPr>
        <w:t xml:space="preserve">Trying to get more discussion about other programs and services we offer, other than animal control, but it is the number one public </w:t>
      </w:r>
      <w:r w:rsidR="008C3A6B">
        <w:rPr>
          <w:sz w:val="22"/>
          <w:szCs w:val="22"/>
        </w:rPr>
        <w:t>concern.</w:t>
      </w:r>
      <w:r w:rsidR="003A0DB7">
        <w:rPr>
          <w:sz w:val="22"/>
          <w:szCs w:val="22"/>
        </w:rPr>
        <w:t xml:space="preserve"> However, this last month the discussion was primarily </w:t>
      </w:r>
      <w:r w:rsidR="00BE5C6D">
        <w:rPr>
          <w:sz w:val="22"/>
          <w:szCs w:val="22"/>
        </w:rPr>
        <w:t xml:space="preserve">concerning homelessness and how Towns deal with it, instigated by </w:t>
      </w:r>
      <w:r w:rsidR="00867B8B">
        <w:rPr>
          <w:sz w:val="22"/>
          <w:szCs w:val="22"/>
        </w:rPr>
        <w:t xml:space="preserve">a news story on the proposed </w:t>
      </w:r>
      <w:r w:rsidR="00BE5C6D">
        <w:rPr>
          <w:sz w:val="22"/>
          <w:szCs w:val="22"/>
        </w:rPr>
        <w:t>legislation mandating Towns allow encampments on all Town/State properties.</w:t>
      </w:r>
    </w:p>
    <w:p w14:paraId="05408B3F" w14:textId="77777777" w:rsidR="00AD286C" w:rsidRPr="00AD286C" w:rsidRDefault="00AD286C" w:rsidP="009C5B87">
      <w:pPr>
        <w:pStyle w:val="ListParagraph"/>
        <w:numPr>
          <w:ilvl w:val="0"/>
          <w:numId w:val="2"/>
        </w:numPr>
        <w:spacing w:after="0"/>
        <w:ind w:left="1440" w:hanging="285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8C3A6B">
        <w:rPr>
          <w:sz w:val="22"/>
          <w:szCs w:val="22"/>
        </w:rPr>
        <w:t xml:space="preserve">I appeared at the </w:t>
      </w:r>
      <w:r w:rsidR="00E2553B">
        <w:rPr>
          <w:sz w:val="22"/>
          <w:szCs w:val="22"/>
        </w:rPr>
        <w:t xml:space="preserve">Killingly Town Council </w:t>
      </w:r>
      <w:r w:rsidR="008C3A6B">
        <w:rPr>
          <w:sz w:val="22"/>
          <w:szCs w:val="22"/>
        </w:rPr>
        <w:t xml:space="preserve">meeting </w:t>
      </w:r>
      <w:r w:rsidR="00E2553B">
        <w:rPr>
          <w:sz w:val="22"/>
          <w:szCs w:val="22"/>
        </w:rPr>
        <w:t>on May 13</w:t>
      </w:r>
      <w:r w:rsidR="00E2553B" w:rsidRPr="00E2553B">
        <w:rPr>
          <w:sz w:val="22"/>
          <w:szCs w:val="22"/>
          <w:vertAlign w:val="superscript"/>
        </w:rPr>
        <w:t>th</w:t>
      </w:r>
      <w:r w:rsidR="00E2553B">
        <w:rPr>
          <w:sz w:val="22"/>
          <w:szCs w:val="22"/>
        </w:rPr>
        <w:t xml:space="preserve"> to talk about </w:t>
      </w:r>
      <w:proofErr w:type="gramStart"/>
      <w:r w:rsidR="00E2553B">
        <w:rPr>
          <w:sz w:val="22"/>
          <w:szCs w:val="22"/>
        </w:rPr>
        <w:t>our</w:t>
      </w:r>
      <w:proofErr w:type="gramEnd"/>
      <w:r w:rsidR="00E255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14:paraId="25B0C485" w14:textId="77777777" w:rsidR="00C654D4" w:rsidRDefault="00811D50" w:rsidP="00811D50">
      <w:pPr>
        <w:pStyle w:val="ListParagraph"/>
        <w:spacing w:after="0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2553B">
        <w:rPr>
          <w:sz w:val="22"/>
          <w:szCs w:val="22"/>
        </w:rPr>
        <w:t>programs at NECCOG.</w:t>
      </w:r>
      <w:r w:rsidR="008C3A6B">
        <w:rPr>
          <w:sz w:val="22"/>
          <w:szCs w:val="22"/>
        </w:rPr>
        <w:t xml:space="preserve">  They were all very appreciative of the visit</w:t>
      </w:r>
      <w:r w:rsidR="00C654D4">
        <w:rPr>
          <w:sz w:val="22"/>
          <w:szCs w:val="22"/>
        </w:rPr>
        <w:t xml:space="preserve"> and information</w:t>
      </w:r>
      <w:r w:rsidR="008C3A6B">
        <w:rPr>
          <w:sz w:val="22"/>
          <w:szCs w:val="22"/>
        </w:rPr>
        <w:t xml:space="preserve">.   </w:t>
      </w:r>
      <w:r w:rsidR="00C654D4">
        <w:rPr>
          <w:sz w:val="22"/>
          <w:szCs w:val="22"/>
        </w:rPr>
        <w:t xml:space="preserve">  </w:t>
      </w:r>
    </w:p>
    <w:p w14:paraId="6B7E76D5" w14:textId="798AA920" w:rsidR="00C654D4" w:rsidRDefault="00C654D4" w:rsidP="00C654D4">
      <w:pPr>
        <w:pStyle w:val="ListParagraph"/>
        <w:spacing w:after="0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C3A6B">
        <w:rPr>
          <w:sz w:val="22"/>
          <w:szCs w:val="22"/>
        </w:rPr>
        <w:t xml:space="preserve">I </w:t>
      </w:r>
      <w:r w:rsidR="00D370CA">
        <w:rPr>
          <w:sz w:val="22"/>
          <w:szCs w:val="22"/>
        </w:rPr>
        <w:t xml:space="preserve">met with </w:t>
      </w:r>
      <w:r>
        <w:rPr>
          <w:sz w:val="22"/>
          <w:szCs w:val="22"/>
        </w:rPr>
        <w:t>the Brooklyn</w:t>
      </w:r>
      <w:r w:rsidR="00D370CA" w:rsidRPr="00C654D4">
        <w:rPr>
          <w:sz w:val="22"/>
          <w:szCs w:val="22"/>
        </w:rPr>
        <w:t xml:space="preserve"> Town Governance Committee to give my perspective on </w:t>
      </w:r>
    </w:p>
    <w:p w14:paraId="06F52D9A" w14:textId="0EA54CFB" w:rsidR="00811D50" w:rsidRPr="00C654D4" w:rsidRDefault="00C654D4" w:rsidP="00C654D4">
      <w:pPr>
        <w:pStyle w:val="ListParagraph"/>
        <w:spacing w:after="0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654D4">
        <w:rPr>
          <w:sz w:val="22"/>
          <w:szCs w:val="22"/>
        </w:rPr>
        <w:t>Town Manage</w:t>
      </w:r>
      <w:r w:rsidR="003F713E">
        <w:rPr>
          <w:sz w:val="22"/>
          <w:szCs w:val="22"/>
        </w:rPr>
        <w:t>r</w:t>
      </w:r>
      <w:r w:rsidR="009C5B87" w:rsidRPr="00C654D4">
        <w:rPr>
          <w:sz w:val="22"/>
          <w:szCs w:val="22"/>
        </w:rPr>
        <w:t xml:space="preserve">/Town Administrator options, including the NECCOG Regional </w:t>
      </w:r>
    </w:p>
    <w:p w14:paraId="787CAAA6" w14:textId="06E31C01" w:rsidR="00DB3433" w:rsidRDefault="00811D50" w:rsidP="00811D50">
      <w:pPr>
        <w:pStyle w:val="ListParagraph"/>
        <w:spacing w:after="0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C5B87">
        <w:rPr>
          <w:sz w:val="22"/>
          <w:szCs w:val="22"/>
        </w:rPr>
        <w:t>Program.</w:t>
      </w:r>
    </w:p>
    <w:p w14:paraId="5B266B16" w14:textId="77777777" w:rsidR="00B47523" w:rsidRDefault="00B47523" w:rsidP="00811D50">
      <w:pPr>
        <w:pStyle w:val="ListParagraph"/>
        <w:spacing w:after="0"/>
        <w:ind w:left="1440"/>
        <w:rPr>
          <w:sz w:val="22"/>
          <w:szCs w:val="22"/>
        </w:rPr>
      </w:pPr>
    </w:p>
    <w:p w14:paraId="1ABF3963" w14:textId="77777777" w:rsidR="00B47523" w:rsidRPr="00141020" w:rsidRDefault="00B47523" w:rsidP="00811D50">
      <w:pPr>
        <w:pStyle w:val="ListParagraph"/>
        <w:spacing w:after="0"/>
        <w:ind w:left="1440"/>
        <w:rPr>
          <w:b/>
          <w:bCs/>
          <w:sz w:val="22"/>
          <w:szCs w:val="22"/>
          <w:u w:val="single"/>
        </w:rPr>
      </w:pPr>
    </w:p>
    <w:p w14:paraId="623838C0" w14:textId="77777777" w:rsidR="00676213" w:rsidRDefault="00676213" w:rsidP="00676213">
      <w:pPr>
        <w:pStyle w:val="ListParagraph"/>
        <w:spacing w:after="0"/>
        <w:rPr>
          <w:b/>
          <w:bCs/>
          <w:sz w:val="22"/>
          <w:szCs w:val="22"/>
          <w:u w:val="single"/>
        </w:rPr>
      </w:pPr>
    </w:p>
    <w:p w14:paraId="602826E1" w14:textId="47BE14FE" w:rsidR="00141020" w:rsidRPr="00C52937" w:rsidRDefault="003A2484" w:rsidP="00C52937">
      <w:pPr>
        <w:pStyle w:val="ListParagraph"/>
        <w:numPr>
          <w:ilvl w:val="0"/>
          <w:numId w:val="1"/>
        </w:numPr>
        <w:spacing w:after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NECCOG Programs</w:t>
      </w:r>
      <w:r w:rsidR="00FA12C9" w:rsidRPr="00C52937">
        <w:rPr>
          <w:sz w:val="22"/>
          <w:szCs w:val="22"/>
        </w:rPr>
        <w:t xml:space="preserve">  </w:t>
      </w:r>
    </w:p>
    <w:p w14:paraId="6B6B5504" w14:textId="159264F1" w:rsidR="00590996" w:rsidRDefault="00C52937" w:rsidP="005F3B09">
      <w:pPr>
        <w:pStyle w:val="ListParagraph"/>
        <w:numPr>
          <w:ilvl w:val="0"/>
          <w:numId w:val="2"/>
        </w:numPr>
        <w:spacing w:after="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The Unified Planning Work Program (UPWP) is on the agenda for approval.  It is a </w:t>
      </w:r>
      <w:r w:rsidR="0053279D">
        <w:rPr>
          <w:sz w:val="22"/>
          <w:szCs w:val="22"/>
        </w:rPr>
        <w:t>two-year</w:t>
      </w:r>
      <w:r>
        <w:rPr>
          <w:sz w:val="22"/>
          <w:szCs w:val="22"/>
        </w:rPr>
        <w:t xml:space="preserve"> plan for FY26 and FY27.   This is the plan associated with the </w:t>
      </w:r>
      <w:proofErr w:type="gramStart"/>
      <w:r>
        <w:rPr>
          <w:sz w:val="22"/>
          <w:szCs w:val="22"/>
        </w:rPr>
        <w:t>SPR</w:t>
      </w:r>
      <w:r w:rsidR="00DA6D83">
        <w:rPr>
          <w:sz w:val="22"/>
          <w:szCs w:val="22"/>
        </w:rPr>
        <w:t xml:space="preserve"> </w:t>
      </w:r>
      <w:r w:rsidR="00636546">
        <w:rPr>
          <w:sz w:val="22"/>
          <w:szCs w:val="22"/>
        </w:rPr>
        <w:t xml:space="preserve"> (</w:t>
      </w:r>
      <w:proofErr w:type="gramEnd"/>
      <w:r w:rsidR="00636546">
        <w:rPr>
          <w:sz w:val="22"/>
          <w:szCs w:val="22"/>
        </w:rPr>
        <w:t>St</w:t>
      </w:r>
      <w:r w:rsidR="0042405B">
        <w:rPr>
          <w:sz w:val="22"/>
          <w:szCs w:val="22"/>
        </w:rPr>
        <w:t>ate Planning and Research)</w:t>
      </w:r>
      <w:r w:rsidR="00D83999">
        <w:rPr>
          <w:sz w:val="22"/>
          <w:szCs w:val="22"/>
        </w:rPr>
        <w:t xml:space="preserve"> program</w:t>
      </w:r>
      <w:r>
        <w:rPr>
          <w:sz w:val="22"/>
          <w:szCs w:val="22"/>
        </w:rPr>
        <w:t xml:space="preserve"> funding we receive from the State and Federal Government for planning and related</w:t>
      </w:r>
      <w:r w:rsidR="005F3B09">
        <w:rPr>
          <w:sz w:val="22"/>
          <w:szCs w:val="22"/>
        </w:rPr>
        <w:t xml:space="preserve"> services.</w:t>
      </w:r>
      <w:r w:rsidR="003A2484" w:rsidRPr="005F3B09">
        <w:rPr>
          <w:b/>
          <w:bCs/>
          <w:sz w:val="22"/>
          <w:szCs w:val="22"/>
          <w:u w:val="single"/>
        </w:rPr>
        <w:t xml:space="preserve">    </w:t>
      </w:r>
    </w:p>
    <w:p w14:paraId="01F74C7C" w14:textId="77777777" w:rsidR="00766F66" w:rsidRPr="00766F66" w:rsidRDefault="000E74B7" w:rsidP="005F3B09">
      <w:pPr>
        <w:pStyle w:val="ListParagraph"/>
        <w:numPr>
          <w:ilvl w:val="0"/>
          <w:numId w:val="2"/>
        </w:numPr>
        <w:spacing w:after="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Most of you had asked me to review the possibility of having NECCOG help disburse Opioid settlement funds to a worthy contractor.   </w:t>
      </w:r>
      <w:r w:rsidR="00EB1A84">
        <w:rPr>
          <w:sz w:val="22"/>
          <w:szCs w:val="22"/>
        </w:rPr>
        <w:t xml:space="preserve">The NDDH Director has offered to invest resources into this project.   Their mission is more closely aligned with the </w:t>
      </w:r>
      <w:r w:rsidR="00766F66">
        <w:rPr>
          <w:sz w:val="22"/>
          <w:szCs w:val="22"/>
        </w:rPr>
        <w:t>purpose of these funds.</w:t>
      </w:r>
    </w:p>
    <w:p w14:paraId="435E0738" w14:textId="62FAFB89" w:rsidR="003A2484" w:rsidRPr="005F3B09" w:rsidRDefault="001C2BD1" w:rsidP="005F3B09">
      <w:pPr>
        <w:pStyle w:val="ListParagraph"/>
        <w:numPr>
          <w:ilvl w:val="0"/>
          <w:numId w:val="2"/>
        </w:numPr>
        <w:spacing w:after="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Concerning the request to develop a h</w:t>
      </w:r>
      <w:r w:rsidR="00766F66">
        <w:rPr>
          <w:sz w:val="22"/>
          <w:szCs w:val="22"/>
        </w:rPr>
        <w:t>ousehold hazardous waste</w:t>
      </w:r>
      <w:r w:rsidR="00FB022F">
        <w:rPr>
          <w:sz w:val="22"/>
          <w:szCs w:val="22"/>
        </w:rPr>
        <w:t xml:space="preserve"> </w:t>
      </w:r>
      <w:r w:rsidR="0092160A">
        <w:rPr>
          <w:sz w:val="22"/>
          <w:szCs w:val="22"/>
        </w:rPr>
        <w:t>program, I</w:t>
      </w:r>
      <w:r w:rsidR="00FB022F">
        <w:rPr>
          <w:sz w:val="22"/>
          <w:szCs w:val="22"/>
        </w:rPr>
        <w:t xml:space="preserve"> </w:t>
      </w:r>
      <w:r w:rsidR="001E3771">
        <w:rPr>
          <w:sz w:val="22"/>
          <w:szCs w:val="22"/>
        </w:rPr>
        <w:t xml:space="preserve">have </w:t>
      </w:r>
      <w:r w:rsidR="001E3771" w:rsidRPr="001E3771">
        <w:rPr>
          <w:sz w:val="22"/>
          <w:szCs w:val="22"/>
        </w:rPr>
        <w:t>reached</w:t>
      </w:r>
      <w:r w:rsidR="00825A63">
        <w:rPr>
          <w:sz w:val="22"/>
          <w:szCs w:val="22"/>
        </w:rPr>
        <w:t xml:space="preserve"> out to the director of </w:t>
      </w:r>
      <w:r w:rsidR="00B2000C">
        <w:rPr>
          <w:sz w:val="22"/>
          <w:szCs w:val="22"/>
        </w:rPr>
        <w:t>SCRRRA (Southeastern Connecticut Regional Resources Recovery Authority</w:t>
      </w:r>
      <w:r w:rsidR="0053279D">
        <w:rPr>
          <w:sz w:val="22"/>
          <w:szCs w:val="22"/>
        </w:rPr>
        <w:t>) to gain a better understanding of their program.  They are managing a program very similar to what our Towns have requested.  I have not heard back from him as of this writing.</w:t>
      </w:r>
      <w:r w:rsidR="0092160A">
        <w:rPr>
          <w:sz w:val="22"/>
          <w:szCs w:val="22"/>
        </w:rPr>
        <w:t xml:space="preserve">  One of our </w:t>
      </w:r>
      <w:r w:rsidR="008B47E8">
        <w:rPr>
          <w:sz w:val="22"/>
          <w:szCs w:val="22"/>
        </w:rPr>
        <w:t xml:space="preserve">staff (perhaps new </w:t>
      </w:r>
      <w:r w:rsidR="001E3771">
        <w:rPr>
          <w:sz w:val="22"/>
          <w:szCs w:val="22"/>
        </w:rPr>
        <w:t>hires</w:t>
      </w:r>
      <w:r w:rsidR="008B47E8">
        <w:rPr>
          <w:sz w:val="22"/>
          <w:szCs w:val="22"/>
        </w:rPr>
        <w:t xml:space="preserve">) from </w:t>
      </w:r>
      <w:r w:rsidR="001E3771">
        <w:rPr>
          <w:sz w:val="22"/>
          <w:szCs w:val="22"/>
        </w:rPr>
        <w:t>additional</w:t>
      </w:r>
      <w:r w:rsidR="008B47E8">
        <w:rPr>
          <w:sz w:val="22"/>
          <w:szCs w:val="22"/>
        </w:rPr>
        <w:t xml:space="preserve"> State funding </w:t>
      </w:r>
      <w:r w:rsidR="00A92B90">
        <w:rPr>
          <w:sz w:val="22"/>
          <w:szCs w:val="22"/>
        </w:rPr>
        <w:t xml:space="preserve">in FY26 </w:t>
      </w:r>
      <w:r w:rsidR="008B47E8">
        <w:rPr>
          <w:sz w:val="22"/>
          <w:szCs w:val="22"/>
        </w:rPr>
        <w:t xml:space="preserve">will be assigned this task after July 1.  </w:t>
      </w:r>
    </w:p>
    <w:p w14:paraId="243E6D50" w14:textId="753795EB" w:rsidR="00902BD1" w:rsidRPr="0071533F" w:rsidRDefault="00F53F3E" w:rsidP="0071533F">
      <w:pPr>
        <w:pStyle w:val="ListParagraph"/>
        <w:numPr>
          <w:ilvl w:val="0"/>
          <w:numId w:val="1"/>
        </w:numPr>
        <w:spacing w:after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Legislative </w:t>
      </w:r>
      <w:r w:rsidR="001D2D00">
        <w:rPr>
          <w:b/>
          <w:bCs/>
          <w:sz w:val="22"/>
          <w:szCs w:val="22"/>
          <w:u w:val="single"/>
        </w:rPr>
        <w:t>Update</w:t>
      </w:r>
    </w:p>
    <w:p w14:paraId="2D477F14" w14:textId="19AF1FB6" w:rsidR="004846D3" w:rsidRPr="004846D3" w:rsidRDefault="005F3B09" w:rsidP="004846D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2"/>
          <w:szCs w:val="22"/>
        </w:rPr>
        <w:t xml:space="preserve">Representative Boyd </w:t>
      </w:r>
      <w:r w:rsidR="00230B41">
        <w:rPr>
          <w:sz w:val="22"/>
          <w:szCs w:val="22"/>
        </w:rPr>
        <w:t>has delivered a win for us, with the passage of the Handgun Permit legislat</w:t>
      </w:r>
      <w:r w:rsidR="005C487F">
        <w:rPr>
          <w:sz w:val="22"/>
          <w:szCs w:val="22"/>
        </w:rPr>
        <w:t>ion</w:t>
      </w:r>
      <w:r w:rsidR="00230B41">
        <w:rPr>
          <w:sz w:val="22"/>
          <w:szCs w:val="22"/>
        </w:rPr>
        <w:t xml:space="preserve"> change</w:t>
      </w:r>
      <w:r w:rsidR="00B44687">
        <w:rPr>
          <w:sz w:val="22"/>
          <w:szCs w:val="22"/>
        </w:rPr>
        <w:t xml:space="preserve">, moving approval of </w:t>
      </w:r>
      <w:r w:rsidR="00E13A26">
        <w:rPr>
          <w:sz w:val="22"/>
          <w:szCs w:val="22"/>
        </w:rPr>
        <w:t xml:space="preserve">permits in </w:t>
      </w:r>
      <w:r w:rsidR="00B44687">
        <w:rPr>
          <w:sz w:val="22"/>
          <w:szCs w:val="22"/>
        </w:rPr>
        <w:t>non-police department Towns to the Department of Public Safety.</w:t>
      </w:r>
      <w:r w:rsidR="00D83999">
        <w:rPr>
          <w:sz w:val="22"/>
          <w:szCs w:val="22"/>
        </w:rPr>
        <w:t xml:space="preserve">  </w:t>
      </w:r>
      <w:r w:rsidR="007C4693">
        <w:rPr>
          <w:sz w:val="22"/>
          <w:szCs w:val="22"/>
        </w:rPr>
        <w:t>He is the Chair of the Public Safety Committee</w:t>
      </w:r>
      <w:r w:rsidR="005C487F">
        <w:rPr>
          <w:sz w:val="22"/>
          <w:szCs w:val="22"/>
        </w:rPr>
        <w:t>.  The bill number is HB</w:t>
      </w:r>
      <w:r w:rsidR="004B7619">
        <w:rPr>
          <w:sz w:val="22"/>
          <w:szCs w:val="22"/>
        </w:rPr>
        <w:t xml:space="preserve">7056 if you want to take a look.  </w:t>
      </w:r>
    </w:p>
    <w:p w14:paraId="31D0F50B" w14:textId="0FAA1719" w:rsidR="004846D3" w:rsidRPr="00C81802" w:rsidRDefault="004846D3" w:rsidP="004846D3">
      <w:pPr>
        <w:pStyle w:val="ListParagraph"/>
        <w:numPr>
          <w:ilvl w:val="0"/>
          <w:numId w:val="2"/>
        </w:numPr>
        <w:spacing w:after="0"/>
        <w:rPr>
          <w:b/>
          <w:bCs/>
          <w:sz w:val="20"/>
          <w:szCs w:val="20"/>
        </w:rPr>
      </w:pPr>
      <w:r>
        <w:rPr>
          <w:sz w:val="22"/>
          <w:szCs w:val="22"/>
        </w:rPr>
        <w:t>The one bright spot in the budget is more funding for regional</w:t>
      </w:r>
      <w:r w:rsidR="00856915">
        <w:rPr>
          <w:sz w:val="22"/>
          <w:szCs w:val="22"/>
        </w:rPr>
        <w:t xml:space="preserve"> programs, specifically there is $250k </w:t>
      </w:r>
      <w:r w:rsidR="0073378E">
        <w:rPr>
          <w:sz w:val="22"/>
          <w:szCs w:val="22"/>
        </w:rPr>
        <w:t xml:space="preserve">yearly </w:t>
      </w:r>
      <w:r w:rsidR="00856915">
        <w:rPr>
          <w:sz w:val="22"/>
          <w:szCs w:val="22"/>
        </w:rPr>
        <w:t xml:space="preserve">for each COG </w:t>
      </w:r>
      <w:r w:rsidR="00373375">
        <w:rPr>
          <w:sz w:val="22"/>
          <w:szCs w:val="22"/>
        </w:rPr>
        <w:t>for funding</w:t>
      </w:r>
      <w:r w:rsidR="005502B8">
        <w:rPr>
          <w:sz w:val="22"/>
          <w:szCs w:val="22"/>
        </w:rPr>
        <w:t xml:space="preserve"> two positions </w:t>
      </w:r>
      <w:r w:rsidR="00856915">
        <w:rPr>
          <w:sz w:val="22"/>
          <w:szCs w:val="22"/>
        </w:rPr>
        <w:t>to work on climate resiliency</w:t>
      </w:r>
      <w:r w:rsidR="00113AC0">
        <w:rPr>
          <w:sz w:val="22"/>
          <w:szCs w:val="22"/>
        </w:rPr>
        <w:t xml:space="preserve"> (inventory, assessment and mapping of </w:t>
      </w:r>
      <w:r w:rsidR="00D33264">
        <w:rPr>
          <w:sz w:val="22"/>
          <w:szCs w:val="22"/>
        </w:rPr>
        <w:t>drainage systems</w:t>
      </w:r>
      <w:r w:rsidR="00BD21F7">
        <w:rPr>
          <w:sz w:val="22"/>
          <w:szCs w:val="22"/>
        </w:rPr>
        <w:t>, haz</w:t>
      </w:r>
      <w:r w:rsidR="00FC0244">
        <w:rPr>
          <w:sz w:val="22"/>
          <w:szCs w:val="22"/>
        </w:rPr>
        <w:t>ardous mitigation</w:t>
      </w:r>
      <w:r w:rsidR="00D33264">
        <w:rPr>
          <w:sz w:val="22"/>
          <w:szCs w:val="22"/>
        </w:rPr>
        <w:t>)</w:t>
      </w:r>
      <w:r w:rsidR="00856915">
        <w:rPr>
          <w:sz w:val="22"/>
          <w:szCs w:val="22"/>
        </w:rPr>
        <w:t xml:space="preserve">, waste management, </w:t>
      </w:r>
      <w:r w:rsidR="001B6CA0">
        <w:rPr>
          <w:sz w:val="22"/>
          <w:szCs w:val="22"/>
        </w:rPr>
        <w:t>recycling, GIS</w:t>
      </w:r>
      <w:r w:rsidR="00113AC0">
        <w:rPr>
          <w:sz w:val="22"/>
          <w:szCs w:val="22"/>
        </w:rPr>
        <w:t xml:space="preserve"> </w:t>
      </w:r>
      <w:r w:rsidR="002E71B3">
        <w:rPr>
          <w:sz w:val="22"/>
          <w:szCs w:val="22"/>
        </w:rPr>
        <w:t>etc...</w:t>
      </w:r>
      <w:r w:rsidR="00904A90">
        <w:rPr>
          <w:sz w:val="22"/>
          <w:szCs w:val="22"/>
        </w:rPr>
        <w:t xml:space="preserve"> </w:t>
      </w:r>
      <w:r w:rsidR="00067878">
        <w:rPr>
          <w:sz w:val="22"/>
          <w:szCs w:val="22"/>
        </w:rPr>
        <w:t xml:space="preserve"> In addition, there is another proposal for another (3</w:t>
      </w:r>
      <w:r w:rsidR="00067878" w:rsidRPr="00067878">
        <w:rPr>
          <w:sz w:val="22"/>
          <w:szCs w:val="22"/>
          <w:vertAlign w:val="superscript"/>
        </w:rPr>
        <w:t>rd</w:t>
      </w:r>
      <w:r w:rsidR="00067878">
        <w:rPr>
          <w:sz w:val="22"/>
          <w:szCs w:val="22"/>
        </w:rPr>
        <w:t xml:space="preserve"> position) to be funded</w:t>
      </w:r>
      <w:r w:rsidR="007F453C">
        <w:rPr>
          <w:sz w:val="22"/>
          <w:szCs w:val="22"/>
        </w:rPr>
        <w:t xml:space="preserve"> by</w:t>
      </w:r>
      <w:r w:rsidR="0073378E">
        <w:rPr>
          <w:sz w:val="22"/>
          <w:szCs w:val="22"/>
        </w:rPr>
        <w:t xml:space="preserve"> the Regional Incentive fund</w:t>
      </w:r>
      <w:r w:rsidR="007F453C">
        <w:rPr>
          <w:sz w:val="22"/>
          <w:szCs w:val="22"/>
        </w:rPr>
        <w:t xml:space="preserve">, for a regional building official/architect/planner to </w:t>
      </w:r>
      <w:r w:rsidR="00C004B1">
        <w:rPr>
          <w:sz w:val="22"/>
          <w:szCs w:val="22"/>
        </w:rPr>
        <w:t xml:space="preserve">inventory, evaluate, determine, support the </w:t>
      </w:r>
      <w:r w:rsidR="005A79A1">
        <w:rPr>
          <w:sz w:val="22"/>
          <w:szCs w:val="22"/>
        </w:rPr>
        <w:t>repurpose</w:t>
      </w:r>
      <w:r w:rsidR="00C004B1">
        <w:rPr>
          <w:sz w:val="22"/>
          <w:szCs w:val="22"/>
        </w:rPr>
        <w:t xml:space="preserve"> of </w:t>
      </w:r>
      <w:r w:rsidR="00C83AE8">
        <w:rPr>
          <w:sz w:val="22"/>
          <w:szCs w:val="22"/>
        </w:rPr>
        <w:t>vacant structures for conversion to housing</w:t>
      </w:r>
      <w:r w:rsidR="00D76635">
        <w:rPr>
          <w:sz w:val="22"/>
          <w:szCs w:val="22"/>
        </w:rPr>
        <w:t>, in each region</w:t>
      </w:r>
      <w:r w:rsidR="00C83AE8">
        <w:rPr>
          <w:sz w:val="22"/>
          <w:szCs w:val="22"/>
        </w:rPr>
        <w:t xml:space="preserve">. </w:t>
      </w:r>
      <w:r w:rsidR="00A35CFE">
        <w:rPr>
          <w:sz w:val="22"/>
          <w:szCs w:val="22"/>
        </w:rPr>
        <w:t xml:space="preserve">  I feel confident that something will pass here as the </w:t>
      </w:r>
      <w:r w:rsidR="00122193">
        <w:rPr>
          <w:sz w:val="22"/>
          <w:szCs w:val="22"/>
        </w:rPr>
        <w:t>funding is already available.</w:t>
      </w:r>
    </w:p>
    <w:p w14:paraId="0C4A0720" w14:textId="22E17371" w:rsidR="00C81802" w:rsidRPr="00A62BB3" w:rsidRDefault="00C81802" w:rsidP="004846D3">
      <w:pPr>
        <w:pStyle w:val="ListParagraph"/>
        <w:numPr>
          <w:ilvl w:val="0"/>
          <w:numId w:val="2"/>
        </w:numPr>
        <w:spacing w:after="0"/>
        <w:rPr>
          <w:b/>
          <w:bCs/>
          <w:sz w:val="20"/>
          <w:szCs w:val="20"/>
        </w:rPr>
      </w:pPr>
      <w:r>
        <w:rPr>
          <w:sz w:val="22"/>
          <w:szCs w:val="22"/>
        </w:rPr>
        <w:t>Some of you have expressed concerns over ECS funding</w:t>
      </w:r>
      <w:r w:rsidR="00DB6D94">
        <w:rPr>
          <w:sz w:val="22"/>
          <w:szCs w:val="22"/>
        </w:rPr>
        <w:t xml:space="preserve">, as there is a tug of war going on in the Senate again this year.   </w:t>
      </w:r>
      <w:r w:rsidR="00404C11">
        <w:rPr>
          <w:sz w:val="22"/>
          <w:szCs w:val="22"/>
        </w:rPr>
        <w:t xml:space="preserve">I have no clear answers </w:t>
      </w:r>
      <w:r w:rsidR="001E3771">
        <w:rPr>
          <w:sz w:val="22"/>
          <w:szCs w:val="22"/>
        </w:rPr>
        <w:t>to</w:t>
      </w:r>
      <w:r w:rsidR="00404C11">
        <w:rPr>
          <w:sz w:val="22"/>
          <w:szCs w:val="22"/>
        </w:rPr>
        <w:t xml:space="preserve"> this </w:t>
      </w:r>
      <w:r w:rsidR="00A62BB3">
        <w:rPr>
          <w:sz w:val="22"/>
          <w:szCs w:val="22"/>
        </w:rPr>
        <w:t>currently</w:t>
      </w:r>
      <w:r w:rsidR="00404C11">
        <w:rPr>
          <w:sz w:val="22"/>
          <w:szCs w:val="22"/>
        </w:rPr>
        <w:t>.</w:t>
      </w:r>
    </w:p>
    <w:p w14:paraId="503684FC" w14:textId="3EE8B1CA" w:rsidR="00A62BB3" w:rsidRPr="00FF62FC" w:rsidRDefault="00744EDF" w:rsidP="004846D3">
      <w:pPr>
        <w:pStyle w:val="ListParagraph"/>
        <w:numPr>
          <w:ilvl w:val="0"/>
          <w:numId w:val="2"/>
        </w:numPr>
        <w:spacing w:after="0"/>
        <w:rPr>
          <w:b/>
          <w:bCs/>
          <w:sz w:val="20"/>
          <w:szCs w:val="20"/>
        </w:rPr>
      </w:pPr>
      <w:r>
        <w:rPr>
          <w:sz w:val="22"/>
          <w:szCs w:val="22"/>
        </w:rPr>
        <w:t xml:space="preserve">I have </w:t>
      </w:r>
      <w:r w:rsidR="00900DA7">
        <w:rPr>
          <w:sz w:val="22"/>
          <w:szCs w:val="22"/>
        </w:rPr>
        <w:t>attended</w:t>
      </w:r>
      <w:r>
        <w:rPr>
          <w:sz w:val="22"/>
          <w:szCs w:val="22"/>
        </w:rPr>
        <w:t xml:space="preserve"> several meeting</w:t>
      </w:r>
      <w:r w:rsidR="00900DA7">
        <w:rPr>
          <w:sz w:val="22"/>
          <w:szCs w:val="22"/>
        </w:rPr>
        <w:t>s</w:t>
      </w:r>
      <w:r>
        <w:rPr>
          <w:sz w:val="22"/>
          <w:szCs w:val="22"/>
        </w:rPr>
        <w:t xml:space="preserve"> with the other COG leaders concerning the legislation that </w:t>
      </w:r>
      <w:r w:rsidR="003C0B26">
        <w:rPr>
          <w:sz w:val="22"/>
          <w:szCs w:val="22"/>
        </w:rPr>
        <w:t>affects</w:t>
      </w:r>
      <w:r>
        <w:rPr>
          <w:sz w:val="22"/>
          <w:szCs w:val="22"/>
        </w:rPr>
        <w:t xml:space="preserve"> affordable housing mandates by the State.   </w:t>
      </w:r>
      <w:r w:rsidR="007263B7">
        <w:rPr>
          <w:sz w:val="22"/>
          <w:szCs w:val="22"/>
        </w:rPr>
        <w:t>It is not clear what, if anything</w:t>
      </w:r>
      <w:r w:rsidR="003C0B26">
        <w:rPr>
          <w:sz w:val="22"/>
          <w:szCs w:val="22"/>
        </w:rPr>
        <w:t>,</w:t>
      </w:r>
      <w:r w:rsidR="007263B7">
        <w:rPr>
          <w:sz w:val="22"/>
          <w:szCs w:val="22"/>
        </w:rPr>
        <w:t xml:space="preserve"> </w:t>
      </w:r>
      <w:r w:rsidR="003C0B26">
        <w:rPr>
          <w:sz w:val="22"/>
          <w:szCs w:val="22"/>
        </w:rPr>
        <w:t>will pass this session</w:t>
      </w:r>
      <w:r w:rsidR="005F6C35">
        <w:rPr>
          <w:sz w:val="22"/>
          <w:szCs w:val="22"/>
        </w:rPr>
        <w:t>.  A</w:t>
      </w:r>
      <w:r w:rsidR="001E3771">
        <w:rPr>
          <w:sz w:val="22"/>
          <w:szCs w:val="22"/>
        </w:rPr>
        <w:t>ll</w:t>
      </w:r>
      <w:r w:rsidR="007263B7">
        <w:rPr>
          <w:sz w:val="22"/>
          <w:szCs w:val="22"/>
        </w:rPr>
        <w:t xml:space="preserve"> the COGs </w:t>
      </w:r>
      <w:r w:rsidR="001E3771">
        <w:rPr>
          <w:sz w:val="22"/>
          <w:szCs w:val="22"/>
        </w:rPr>
        <w:t>agree</w:t>
      </w:r>
      <w:r w:rsidR="007263B7">
        <w:rPr>
          <w:sz w:val="22"/>
          <w:szCs w:val="22"/>
        </w:rPr>
        <w:t xml:space="preserve"> that </w:t>
      </w:r>
      <w:r w:rsidR="00900DA7">
        <w:rPr>
          <w:sz w:val="22"/>
          <w:szCs w:val="22"/>
        </w:rPr>
        <w:t>mandates to the Towns are not the answer.</w:t>
      </w:r>
    </w:p>
    <w:p w14:paraId="5F29252C" w14:textId="1931040D" w:rsidR="00615380" w:rsidRDefault="00615380" w:rsidP="00615380">
      <w:pPr>
        <w:pStyle w:val="ListParagraph"/>
        <w:numPr>
          <w:ilvl w:val="0"/>
          <w:numId w:val="1"/>
        </w:num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24-25 Audits</w:t>
      </w:r>
    </w:p>
    <w:p w14:paraId="0F136CDC" w14:textId="4B532C07" w:rsidR="00615380" w:rsidRDefault="00B0718B" w:rsidP="00615380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I have included </w:t>
      </w:r>
      <w:r w:rsidR="00F44EAB">
        <w:rPr>
          <w:sz w:val="22"/>
          <w:szCs w:val="22"/>
        </w:rPr>
        <w:t xml:space="preserve">attachments </w:t>
      </w:r>
      <w:r w:rsidR="001E3771">
        <w:rPr>
          <w:sz w:val="22"/>
          <w:szCs w:val="22"/>
        </w:rPr>
        <w:t>to</w:t>
      </w:r>
      <w:r w:rsidR="00F44E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completed audits on the May agenda for your </w:t>
      </w:r>
      <w:r w:rsidR="00240D03">
        <w:rPr>
          <w:sz w:val="22"/>
          <w:szCs w:val="22"/>
        </w:rPr>
        <w:t xml:space="preserve">review.  </w:t>
      </w:r>
      <w:r w:rsidR="00A5337A">
        <w:rPr>
          <w:sz w:val="22"/>
          <w:szCs w:val="22"/>
        </w:rPr>
        <w:t xml:space="preserve">There were no material weaknesses or deficiencies </w:t>
      </w:r>
      <w:proofErr w:type="gramStart"/>
      <w:r w:rsidR="00A5337A">
        <w:rPr>
          <w:sz w:val="22"/>
          <w:szCs w:val="22"/>
        </w:rPr>
        <w:t>for</w:t>
      </w:r>
      <w:proofErr w:type="gramEnd"/>
      <w:r w:rsidR="00A5337A">
        <w:rPr>
          <w:sz w:val="22"/>
          <w:szCs w:val="22"/>
        </w:rPr>
        <w:t xml:space="preserve"> and we did manage to increase reserves in </w:t>
      </w:r>
      <w:r w:rsidR="00DE257E">
        <w:rPr>
          <w:sz w:val="22"/>
          <w:szCs w:val="22"/>
        </w:rPr>
        <w:t>NECCOG and NECTD</w:t>
      </w:r>
      <w:r w:rsidR="00A5337A">
        <w:rPr>
          <w:sz w:val="22"/>
          <w:szCs w:val="22"/>
        </w:rPr>
        <w:t>.</w:t>
      </w:r>
      <w:r w:rsidR="00240D03">
        <w:rPr>
          <w:sz w:val="22"/>
          <w:szCs w:val="22"/>
        </w:rPr>
        <w:t xml:space="preserve">   </w:t>
      </w:r>
    </w:p>
    <w:p w14:paraId="7833D5C7" w14:textId="0DE29A8C" w:rsidR="00C14F40" w:rsidRPr="00615380" w:rsidRDefault="00C14F40" w:rsidP="00615380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As a result of discussions with the auditors, I have </w:t>
      </w:r>
      <w:r w:rsidR="00131349">
        <w:rPr>
          <w:sz w:val="22"/>
          <w:szCs w:val="22"/>
        </w:rPr>
        <w:t>included</w:t>
      </w:r>
      <w:r>
        <w:rPr>
          <w:sz w:val="22"/>
          <w:szCs w:val="22"/>
        </w:rPr>
        <w:t xml:space="preserve"> </w:t>
      </w:r>
      <w:r w:rsidR="003F713E">
        <w:rPr>
          <w:sz w:val="22"/>
          <w:szCs w:val="22"/>
        </w:rPr>
        <w:t>a resolution</w:t>
      </w:r>
      <w:r>
        <w:rPr>
          <w:sz w:val="22"/>
          <w:szCs w:val="22"/>
        </w:rPr>
        <w:t xml:space="preserve"> </w:t>
      </w:r>
      <w:r w:rsidR="00897553">
        <w:rPr>
          <w:sz w:val="22"/>
          <w:szCs w:val="22"/>
        </w:rPr>
        <w:t xml:space="preserve">for </w:t>
      </w:r>
      <w:r w:rsidR="00CD1D80">
        <w:rPr>
          <w:sz w:val="22"/>
          <w:szCs w:val="22"/>
        </w:rPr>
        <w:t xml:space="preserve">your consideration on </w:t>
      </w:r>
      <w:r w:rsidR="00897553">
        <w:rPr>
          <w:sz w:val="22"/>
          <w:szCs w:val="22"/>
        </w:rPr>
        <w:t xml:space="preserve">the May agenda, </w:t>
      </w:r>
      <w:r>
        <w:rPr>
          <w:sz w:val="22"/>
          <w:szCs w:val="22"/>
        </w:rPr>
        <w:t>establishing a general fund reserve</w:t>
      </w:r>
      <w:r w:rsidR="00897553">
        <w:rPr>
          <w:sz w:val="22"/>
          <w:szCs w:val="22"/>
        </w:rPr>
        <w:t xml:space="preserve"> </w:t>
      </w:r>
      <w:r w:rsidR="00131349">
        <w:rPr>
          <w:sz w:val="22"/>
          <w:szCs w:val="22"/>
        </w:rPr>
        <w:t xml:space="preserve">policy </w:t>
      </w:r>
      <w:r w:rsidR="00CD1D80">
        <w:rPr>
          <w:sz w:val="22"/>
          <w:szCs w:val="22"/>
        </w:rPr>
        <w:t xml:space="preserve">for NECCOG and NECTD </w:t>
      </w:r>
      <w:r w:rsidR="00897553">
        <w:rPr>
          <w:sz w:val="22"/>
          <w:szCs w:val="22"/>
        </w:rPr>
        <w:t>and</w:t>
      </w:r>
      <w:r w:rsidR="00263018">
        <w:rPr>
          <w:sz w:val="22"/>
          <w:szCs w:val="22"/>
        </w:rPr>
        <w:t xml:space="preserve"> a</w:t>
      </w:r>
      <w:r w:rsidR="00897553">
        <w:rPr>
          <w:sz w:val="22"/>
          <w:szCs w:val="22"/>
        </w:rPr>
        <w:t xml:space="preserve"> transfer of funds to better balance our accounts.</w:t>
      </w:r>
    </w:p>
    <w:sectPr w:rsidR="00C14F40" w:rsidRPr="00615380" w:rsidSect="00F7752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C2DC3"/>
    <w:multiLevelType w:val="hybridMultilevel"/>
    <w:tmpl w:val="8B62A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96EF0"/>
    <w:multiLevelType w:val="hybridMultilevel"/>
    <w:tmpl w:val="A6BCF546"/>
    <w:lvl w:ilvl="0" w:tplc="6A2CB8F2">
      <w:start w:val="1"/>
      <w:numFmt w:val="bullet"/>
      <w:lvlText w:val="-"/>
      <w:lvlJc w:val="left"/>
      <w:pPr>
        <w:ind w:left="151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1605650004">
    <w:abstractNumId w:val="0"/>
  </w:num>
  <w:num w:numId="2" w16cid:durableId="699823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C8"/>
    <w:rsid w:val="00015E4E"/>
    <w:rsid w:val="00024FD4"/>
    <w:rsid w:val="00050B60"/>
    <w:rsid w:val="00051B88"/>
    <w:rsid w:val="00067878"/>
    <w:rsid w:val="00073299"/>
    <w:rsid w:val="000749C5"/>
    <w:rsid w:val="00092ED0"/>
    <w:rsid w:val="00095597"/>
    <w:rsid w:val="000A78BA"/>
    <w:rsid w:val="000B7D86"/>
    <w:rsid w:val="000C3AB3"/>
    <w:rsid w:val="000C7C42"/>
    <w:rsid w:val="000D006D"/>
    <w:rsid w:val="000D273D"/>
    <w:rsid w:val="000E2E3B"/>
    <w:rsid w:val="000E5850"/>
    <w:rsid w:val="000E74B7"/>
    <w:rsid w:val="000F3104"/>
    <w:rsid w:val="001104D6"/>
    <w:rsid w:val="00113AC0"/>
    <w:rsid w:val="00115B2B"/>
    <w:rsid w:val="00122193"/>
    <w:rsid w:val="00123606"/>
    <w:rsid w:val="00131349"/>
    <w:rsid w:val="00133A12"/>
    <w:rsid w:val="00141020"/>
    <w:rsid w:val="00164ED8"/>
    <w:rsid w:val="0017221E"/>
    <w:rsid w:val="00174A22"/>
    <w:rsid w:val="001962DB"/>
    <w:rsid w:val="001A0361"/>
    <w:rsid w:val="001B6CA0"/>
    <w:rsid w:val="001C2BD1"/>
    <w:rsid w:val="001D2D00"/>
    <w:rsid w:val="001D3097"/>
    <w:rsid w:val="001E253D"/>
    <w:rsid w:val="001E3771"/>
    <w:rsid w:val="001E5B48"/>
    <w:rsid w:val="001E72D5"/>
    <w:rsid w:val="001F0E6F"/>
    <w:rsid w:val="00216F3F"/>
    <w:rsid w:val="00217701"/>
    <w:rsid w:val="00225DE4"/>
    <w:rsid w:val="00225E2C"/>
    <w:rsid w:val="00230B41"/>
    <w:rsid w:val="0023148F"/>
    <w:rsid w:val="00240D03"/>
    <w:rsid w:val="00251A6A"/>
    <w:rsid w:val="00263018"/>
    <w:rsid w:val="00272449"/>
    <w:rsid w:val="00272A2C"/>
    <w:rsid w:val="00274888"/>
    <w:rsid w:val="002774B6"/>
    <w:rsid w:val="002A7FB7"/>
    <w:rsid w:val="002C09B2"/>
    <w:rsid w:val="002C0CC1"/>
    <w:rsid w:val="002C6889"/>
    <w:rsid w:val="002D4D22"/>
    <w:rsid w:val="002E71B3"/>
    <w:rsid w:val="003107CE"/>
    <w:rsid w:val="00312017"/>
    <w:rsid w:val="003136BD"/>
    <w:rsid w:val="00315279"/>
    <w:rsid w:val="003229AD"/>
    <w:rsid w:val="0034011C"/>
    <w:rsid w:val="0034621C"/>
    <w:rsid w:val="00366D84"/>
    <w:rsid w:val="00373375"/>
    <w:rsid w:val="00393F2A"/>
    <w:rsid w:val="00396977"/>
    <w:rsid w:val="003A0DB7"/>
    <w:rsid w:val="003A202B"/>
    <w:rsid w:val="003A2484"/>
    <w:rsid w:val="003A5981"/>
    <w:rsid w:val="003A6A71"/>
    <w:rsid w:val="003B0044"/>
    <w:rsid w:val="003C0B26"/>
    <w:rsid w:val="003C6958"/>
    <w:rsid w:val="003E031C"/>
    <w:rsid w:val="003E4E33"/>
    <w:rsid w:val="003F4664"/>
    <w:rsid w:val="003F4ECA"/>
    <w:rsid w:val="003F713E"/>
    <w:rsid w:val="003F770A"/>
    <w:rsid w:val="0040246A"/>
    <w:rsid w:val="0040424E"/>
    <w:rsid w:val="00404C11"/>
    <w:rsid w:val="00414577"/>
    <w:rsid w:val="00421DFE"/>
    <w:rsid w:val="0042405B"/>
    <w:rsid w:val="00446B85"/>
    <w:rsid w:val="00451999"/>
    <w:rsid w:val="00463120"/>
    <w:rsid w:val="004846D3"/>
    <w:rsid w:val="004908E9"/>
    <w:rsid w:val="004955C0"/>
    <w:rsid w:val="00496F04"/>
    <w:rsid w:val="004B6E0F"/>
    <w:rsid w:val="004B7619"/>
    <w:rsid w:val="004C1B3B"/>
    <w:rsid w:val="004C47AF"/>
    <w:rsid w:val="004C6EFD"/>
    <w:rsid w:val="004C70E3"/>
    <w:rsid w:val="004D1702"/>
    <w:rsid w:val="004E21E0"/>
    <w:rsid w:val="004E3277"/>
    <w:rsid w:val="004E5277"/>
    <w:rsid w:val="004F5A9E"/>
    <w:rsid w:val="00514DD8"/>
    <w:rsid w:val="0053279D"/>
    <w:rsid w:val="0053531A"/>
    <w:rsid w:val="005502B8"/>
    <w:rsid w:val="00560905"/>
    <w:rsid w:val="005662B7"/>
    <w:rsid w:val="005710AA"/>
    <w:rsid w:val="005764AB"/>
    <w:rsid w:val="00590996"/>
    <w:rsid w:val="005A5C4D"/>
    <w:rsid w:val="005A6E1D"/>
    <w:rsid w:val="005A79A1"/>
    <w:rsid w:val="005B2659"/>
    <w:rsid w:val="005C2D77"/>
    <w:rsid w:val="005C487F"/>
    <w:rsid w:val="005E0646"/>
    <w:rsid w:val="005F3B09"/>
    <w:rsid w:val="005F6C35"/>
    <w:rsid w:val="005F75DA"/>
    <w:rsid w:val="00610B6C"/>
    <w:rsid w:val="00615380"/>
    <w:rsid w:val="00617236"/>
    <w:rsid w:val="006314DA"/>
    <w:rsid w:val="00632102"/>
    <w:rsid w:val="00636546"/>
    <w:rsid w:val="00645387"/>
    <w:rsid w:val="006505B4"/>
    <w:rsid w:val="00657A9E"/>
    <w:rsid w:val="00674C89"/>
    <w:rsid w:val="00676213"/>
    <w:rsid w:val="00685F53"/>
    <w:rsid w:val="006865C5"/>
    <w:rsid w:val="00690566"/>
    <w:rsid w:val="00692BEB"/>
    <w:rsid w:val="00693B87"/>
    <w:rsid w:val="006A10F5"/>
    <w:rsid w:val="006A7B99"/>
    <w:rsid w:val="006B3A58"/>
    <w:rsid w:val="006C26D9"/>
    <w:rsid w:val="006C7381"/>
    <w:rsid w:val="006C7C7E"/>
    <w:rsid w:val="006D595B"/>
    <w:rsid w:val="006E1F0B"/>
    <w:rsid w:val="006E4249"/>
    <w:rsid w:val="006F37E5"/>
    <w:rsid w:val="007107DC"/>
    <w:rsid w:val="0071533F"/>
    <w:rsid w:val="00722ECF"/>
    <w:rsid w:val="007263B7"/>
    <w:rsid w:val="0073378E"/>
    <w:rsid w:val="00744EDF"/>
    <w:rsid w:val="007549D9"/>
    <w:rsid w:val="00760B1C"/>
    <w:rsid w:val="00766F66"/>
    <w:rsid w:val="00775638"/>
    <w:rsid w:val="007762E7"/>
    <w:rsid w:val="00787F97"/>
    <w:rsid w:val="00793020"/>
    <w:rsid w:val="007A345F"/>
    <w:rsid w:val="007A36BA"/>
    <w:rsid w:val="007B0DE6"/>
    <w:rsid w:val="007C0C19"/>
    <w:rsid w:val="007C4693"/>
    <w:rsid w:val="007D0EE4"/>
    <w:rsid w:val="007D5C55"/>
    <w:rsid w:val="007E6A5F"/>
    <w:rsid w:val="007F37C5"/>
    <w:rsid w:val="007F453C"/>
    <w:rsid w:val="00802D11"/>
    <w:rsid w:val="0080521D"/>
    <w:rsid w:val="00811D50"/>
    <w:rsid w:val="00821D7A"/>
    <w:rsid w:val="00825A63"/>
    <w:rsid w:val="0083497F"/>
    <w:rsid w:val="008364A3"/>
    <w:rsid w:val="00836E01"/>
    <w:rsid w:val="0084226B"/>
    <w:rsid w:val="008429F4"/>
    <w:rsid w:val="008553AA"/>
    <w:rsid w:val="008560F4"/>
    <w:rsid w:val="00856915"/>
    <w:rsid w:val="00867B8B"/>
    <w:rsid w:val="00881491"/>
    <w:rsid w:val="0088335E"/>
    <w:rsid w:val="00885586"/>
    <w:rsid w:val="0089138B"/>
    <w:rsid w:val="00897553"/>
    <w:rsid w:val="008B47E8"/>
    <w:rsid w:val="008B5A8E"/>
    <w:rsid w:val="008C32FF"/>
    <w:rsid w:val="008C3A6B"/>
    <w:rsid w:val="008D2E96"/>
    <w:rsid w:val="008F0913"/>
    <w:rsid w:val="008F6AA6"/>
    <w:rsid w:val="008F7BD4"/>
    <w:rsid w:val="00900DA7"/>
    <w:rsid w:val="00902BD1"/>
    <w:rsid w:val="00904A90"/>
    <w:rsid w:val="0091199F"/>
    <w:rsid w:val="0091712F"/>
    <w:rsid w:val="00917B91"/>
    <w:rsid w:val="0092160A"/>
    <w:rsid w:val="00927FBE"/>
    <w:rsid w:val="00930F69"/>
    <w:rsid w:val="00931430"/>
    <w:rsid w:val="0093654A"/>
    <w:rsid w:val="0094161B"/>
    <w:rsid w:val="0094480C"/>
    <w:rsid w:val="00952481"/>
    <w:rsid w:val="00960226"/>
    <w:rsid w:val="00964902"/>
    <w:rsid w:val="009761F5"/>
    <w:rsid w:val="00982F91"/>
    <w:rsid w:val="00983ED3"/>
    <w:rsid w:val="00985A32"/>
    <w:rsid w:val="00990EB6"/>
    <w:rsid w:val="009951A7"/>
    <w:rsid w:val="009B3510"/>
    <w:rsid w:val="009B4CAE"/>
    <w:rsid w:val="009B5BA8"/>
    <w:rsid w:val="009B6263"/>
    <w:rsid w:val="009C53C9"/>
    <w:rsid w:val="009C5B87"/>
    <w:rsid w:val="009E3067"/>
    <w:rsid w:val="009F47C6"/>
    <w:rsid w:val="009F6B8D"/>
    <w:rsid w:val="00A00F97"/>
    <w:rsid w:val="00A33269"/>
    <w:rsid w:val="00A35CFE"/>
    <w:rsid w:val="00A47E66"/>
    <w:rsid w:val="00A5337A"/>
    <w:rsid w:val="00A551AC"/>
    <w:rsid w:val="00A62BB3"/>
    <w:rsid w:val="00A75754"/>
    <w:rsid w:val="00A76CBA"/>
    <w:rsid w:val="00A810E8"/>
    <w:rsid w:val="00A92B90"/>
    <w:rsid w:val="00AC1C1E"/>
    <w:rsid w:val="00AC31AC"/>
    <w:rsid w:val="00AD286C"/>
    <w:rsid w:val="00AD7A50"/>
    <w:rsid w:val="00AF3123"/>
    <w:rsid w:val="00B0718B"/>
    <w:rsid w:val="00B135FA"/>
    <w:rsid w:val="00B14EF0"/>
    <w:rsid w:val="00B1544B"/>
    <w:rsid w:val="00B2000C"/>
    <w:rsid w:val="00B20234"/>
    <w:rsid w:val="00B2623C"/>
    <w:rsid w:val="00B33521"/>
    <w:rsid w:val="00B3501A"/>
    <w:rsid w:val="00B35D87"/>
    <w:rsid w:val="00B44687"/>
    <w:rsid w:val="00B47523"/>
    <w:rsid w:val="00B55D94"/>
    <w:rsid w:val="00B57F09"/>
    <w:rsid w:val="00B6110E"/>
    <w:rsid w:val="00B61EEC"/>
    <w:rsid w:val="00B77733"/>
    <w:rsid w:val="00B87A87"/>
    <w:rsid w:val="00B90E05"/>
    <w:rsid w:val="00BA4481"/>
    <w:rsid w:val="00BC3E27"/>
    <w:rsid w:val="00BC742F"/>
    <w:rsid w:val="00BC748E"/>
    <w:rsid w:val="00BD21F7"/>
    <w:rsid w:val="00BE294D"/>
    <w:rsid w:val="00BE5C6D"/>
    <w:rsid w:val="00C004B1"/>
    <w:rsid w:val="00C07DC1"/>
    <w:rsid w:val="00C14F40"/>
    <w:rsid w:val="00C1642D"/>
    <w:rsid w:val="00C20039"/>
    <w:rsid w:val="00C2199F"/>
    <w:rsid w:val="00C21B8A"/>
    <w:rsid w:val="00C31AAF"/>
    <w:rsid w:val="00C34ECA"/>
    <w:rsid w:val="00C46540"/>
    <w:rsid w:val="00C47A1E"/>
    <w:rsid w:val="00C52937"/>
    <w:rsid w:val="00C654D4"/>
    <w:rsid w:val="00C6739A"/>
    <w:rsid w:val="00C70DE0"/>
    <w:rsid w:val="00C81802"/>
    <w:rsid w:val="00C8295E"/>
    <w:rsid w:val="00C83AE8"/>
    <w:rsid w:val="00C85AF6"/>
    <w:rsid w:val="00C87DF9"/>
    <w:rsid w:val="00CA03FC"/>
    <w:rsid w:val="00CB3927"/>
    <w:rsid w:val="00CB4318"/>
    <w:rsid w:val="00CC04A9"/>
    <w:rsid w:val="00CC3CD9"/>
    <w:rsid w:val="00CD1D80"/>
    <w:rsid w:val="00CF3DE3"/>
    <w:rsid w:val="00D036AA"/>
    <w:rsid w:val="00D10792"/>
    <w:rsid w:val="00D2669E"/>
    <w:rsid w:val="00D32C09"/>
    <w:rsid w:val="00D33264"/>
    <w:rsid w:val="00D370CA"/>
    <w:rsid w:val="00D374DE"/>
    <w:rsid w:val="00D53BDE"/>
    <w:rsid w:val="00D5487B"/>
    <w:rsid w:val="00D57435"/>
    <w:rsid w:val="00D67921"/>
    <w:rsid w:val="00D73517"/>
    <w:rsid w:val="00D76635"/>
    <w:rsid w:val="00D83999"/>
    <w:rsid w:val="00DA5703"/>
    <w:rsid w:val="00DA6B27"/>
    <w:rsid w:val="00DA6D83"/>
    <w:rsid w:val="00DB3433"/>
    <w:rsid w:val="00DB6AB3"/>
    <w:rsid w:val="00DB6D94"/>
    <w:rsid w:val="00DC69C5"/>
    <w:rsid w:val="00DD160C"/>
    <w:rsid w:val="00DD2C75"/>
    <w:rsid w:val="00DE257E"/>
    <w:rsid w:val="00DF0E91"/>
    <w:rsid w:val="00E05AA7"/>
    <w:rsid w:val="00E10BD2"/>
    <w:rsid w:val="00E125E7"/>
    <w:rsid w:val="00E13A26"/>
    <w:rsid w:val="00E242A8"/>
    <w:rsid w:val="00E2553B"/>
    <w:rsid w:val="00E2670B"/>
    <w:rsid w:val="00E34012"/>
    <w:rsid w:val="00E35643"/>
    <w:rsid w:val="00E3783F"/>
    <w:rsid w:val="00E40672"/>
    <w:rsid w:val="00E417DC"/>
    <w:rsid w:val="00E46E58"/>
    <w:rsid w:val="00E506FC"/>
    <w:rsid w:val="00E544C5"/>
    <w:rsid w:val="00E575C8"/>
    <w:rsid w:val="00E63DC8"/>
    <w:rsid w:val="00E66090"/>
    <w:rsid w:val="00E677D5"/>
    <w:rsid w:val="00E81AF0"/>
    <w:rsid w:val="00E836FE"/>
    <w:rsid w:val="00EA0F12"/>
    <w:rsid w:val="00EB0515"/>
    <w:rsid w:val="00EB1A84"/>
    <w:rsid w:val="00ED0462"/>
    <w:rsid w:val="00EE2E75"/>
    <w:rsid w:val="00F04405"/>
    <w:rsid w:val="00F1007B"/>
    <w:rsid w:val="00F12D5F"/>
    <w:rsid w:val="00F44EAB"/>
    <w:rsid w:val="00F53F3E"/>
    <w:rsid w:val="00F60DE5"/>
    <w:rsid w:val="00F62FF9"/>
    <w:rsid w:val="00F6577F"/>
    <w:rsid w:val="00F65C78"/>
    <w:rsid w:val="00F67BDC"/>
    <w:rsid w:val="00F77520"/>
    <w:rsid w:val="00FA12C9"/>
    <w:rsid w:val="00FB022F"/>
    <w:rsid w:val="00FB02FF"/>
    <w:rsid w:val="00FC0244"/>
    <w:rsid w:val="00FC4504"/>
    <w:rsid w:val="00FD1B06"/>
    <w:rsid w:val="00FE1DFC"/>
    <w:rsid w:val="00FE35CD"/>
    <w:rsid w:val="00FF29FE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A47C"/>
  <w15:chartTrackingRefBased/>
  <w15:docId w15:val="{FFB8093D-4041-4532-82CB-4889BAC3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D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D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D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D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D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3D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D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1C614C1DC0439A61BE13D3A4D03A" ma:contentTypeVersion="6" ma:contentTypeDescription="Create a new document." ma:contentTypeScope="" ma:versionID="30b10715b7f0024ccccd78b8f271ab22">
  <xsd:schema xmlns:xsd="http://www.w3.org/2001/XMLSchema" xmlns:xs="http://www.w3.org/2001/XMLSchema" xmlns:p="http://schemas.microsoft.com/office/2006/metadata/properties" xmlns:ns3="477124bc-2b11-418e-96ad-422054a5c3fa" targetNamespace="http://schemas.microsoft.com/office/2006/metadata/properties" ma:root="true" ma:fieldsID="1294bbe5ae6810e06bf198ae7b1c75f5" ns3:_="">
    <xsd:import namespace="477124bc-2b11-418e-96ad-422054a5c3f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124bc-2b11-418e-96ad-422054a5c3f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7124bc-2b11-418e-96ad-422054a5c3fa" xsi:nil="true"/>
  </documentManagement>
</p:properties>
</file>

<file path=customXml/itemProps1.xml><?xml version="1.0" encoding="utf-8"?>
<ds:datastoreItem xmlns:ds="http://schemas.openxmlformats.org/officeDocument/2006/customXml" ds:itemID="{AE37F05B-CDF4-4605-97EA-520F70D36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124bc-2b11-418e-96ad-422054a5c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4AD94-A4A1-4F2A-9E47-AEF018289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A43B9-F7C1-41DE-94C3-56F1866E85EE}">
  <ds:schemaRefs>
    <ds:schemaRef ds:uri="http://schemas.microsoft.com/office/2006/metadata/properties"/>
    <ds:schemaRef ds:uri="http://schemas.microsoft.com/office/infopath/2007/PartnerControls"/>
    <ds:schemaRef ds:uri="477124bc-2b11-418e-96ad-422054a5c3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Rivers</dc:creator>
  <cp:keywords/>
  <dc:description/>
  <cp:lastModifiedBy>Jim Rivers</cp:lastModifiedBy>
  <cp:revision>87</cp:revision>
  <cp:lastPrinted>2024-11-19T20:38:00Z</cp:lastPrinted>
  <dcterms:created xsi:type="dcterms:W3CDTF">2025-05-19T13:21:00Z</dcterms:created>
  <dcterms:modified xsi:type="dcterms:W3CDTF">2025-05-19T14:50:00Z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0x01010082D41C614C1DC0439A61BE13D3A4D03A</vt:lpwstr>
  </property>
</Properties>
</file>